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BCABB" w14:textId="13F847EB" w:rsidR="00C0585E" w:rsidRPr="00007DFD" w:rsidRDefault="00007DFD" w:rsidP="00007DFD">
      <w:pPr>
        <w:jc w:val="center"/>
        <w:rPr>
          <w:rFonts w:ascii="Candara" w:hAnsi="Candara"/>
          <w:b/>
          <w:color w:val="002060"/>
        </w:rPr>
      </w:pPr>
      <w:r>
        <w:rPr>
          <w:rFonts w:ascii="Candara" w:hAnsi="Candara"/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F28CBA" wp14:editId="0C74052E">
                <wp:simplePos x="0" y="0"/>
                <wp:positionH relativeFrom="column">
                  <wp:posOffset>-62865</wp:posOffset>
                </wp:positionH>
                <wp:positionV relativeFrom="paragraph">
                  <wp:posOffset>459740</wp:posOffset>
                </wp:positionV>
                <wp:extent cx="5944235" cy="574040"/>
                <wp:effectExtent l="0" t="0" r="24765" b="355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5740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E7FDD" id="Rectangle 1" o:spid="_x0000_s1026" style="position:absolute;margin-left:-4.95pt;margin-top:36.2pt;width:468.05pt;height:45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" filled="f" strokecolor="black [3213]" strokeweight="2.25pt"/>
            </w:pict>
          </mc:Fallback>
        </mc:AlternateContent>
      </w:r>
      <w:r w:rsidR="00C0585E" w:rsidRPr="00C0585E">
        <w:rPr>
          <w:rFonts w:ascii="Candara" w:hAnsi="Candara"/>
          <w:b/>
          <w:noProof/>
          <w:color w:val="002060"/>
        </w:rPr>
        <w:drawing>
          <wp:anchor distT="0" distB="0" distL="114300" distR="114300" simplePos="0" relativeHeight="251660288" behindDoc="1" locked="0" layoutInCell="1" allowOverlap="1" wp14:anchorId="6C8059C3" wp14:editId="57755E23">
            <wp:simplePos x="0" y="0"/>
            <wp:positionH relativeFrom="column">
              <wp:posOffset>-750570</wp:posOffset>
            </wp:positionH>
            <wp:positionV relativeFrom="paragraph">
              <wp:posOffset>-678180</wp:posOffset>
            </wp:positionV>
            <wp:extent cx="6626026" cy="68516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gPsych_logo_flat_1-line_PAN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026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85E" w:rsidRPr="00C0585E">
        <w:rPr>
          <w:rFonts w:ascii="Candara" w:hAnsi="Candara"/>
          <w:b/>
          <w:color w:val="002060"/>
        </w:rPr>
        <w:t xml:space="preserve"> Dr. Brian J. Dixon, MD | Dr. Dustin </w:t>
      </w:r>
      <w:proofErr w:type="spellStart"/>
      <w:r w:rsidR="00C0585E" w:rsidRPr="00C0585E">
        <w:rPr>
          <w:rFonts w:ascii="Candara" w:hAnsi="Candara"/>
          <w:b/>
          <w:color w:val="002060"/>
        </w:rPr>
        <w:t>DeMoss</w:t>
      </w:r>
      <w:proofErr w:type="spellEnd"/>
      <w:r w:rsidR="00C0585E" w:rsidRPr="00C0585E">
        <w:rPr>
          <w:rFonts w:ascii="Candara" w:hAnsi="Candara"/>
          <w:b/>
          <w:color w:val="002060"/>
        </w:rPr>
        <w:t xml:space="preserve">, DO, MS | Mr. J. Ruston </w:t>
      </w:r>
      <w:proofErr w:type="spellStart"/>
      <w:r w:rsidR="00C0585E" w:rsidRPr="00C0585E">
        <w:rPr>
          <w:rFonts w:ascii="Candara" w:hAnsi="Candara"/>
          <w:b/>
          <w:color w:val="002060"/>
        </w:rPr>
        <w:t>Asfar</w:t>
      </w:r>
      <w:proofErr w:type="spellEnd"/>
      <w:r w:rsidR="00C0585E" w:rsidRPr="00C0585E">
        <w:rPr>
          <w:rFonts w:ascii="Candara" w:hAnsi="Candara"/>
          <w:b/>
          <w:color w:val="002060"/>
        </w:rPr>
        <w:t>, MPAS, PA-C</w:t>
      </w:r>
      <w:r w:rsidR="00C0585E">
        <w:rPr>
          <w:rFonts w:ascii="Candara" w:hAnsi="Candara"/>
          <w:b/>
          <w:color w:val="002060"/>
        </w:rPr>
        <w:br/>
        <w:t>1</w:t>
      </w:r>
      <w:r w:rsidR="00C0585E" w:rsidRPr="00C0585E">
        <w:rPr>
          <w:rFonts w:ascii="Candara" w:hAnsi="Candara"/>
          <w:b/>
          <w:color w:val="002060"/>
        </w:rPr>
        <w:t>307 8</w:t>
      </w:r>
      <w:r w:rsidR="00C0585E" w:rsidRPr="00C0585E">
        <w:rPr>
          <w:rFonts w:ascii="Candara" w:hAnsi="Candara"/>
          <w:b/>
          <w:color w:val="002060"/>
          <w:vertAlign w:val="superscript"/>
        </w:rPr>
        <w:t>th</w:t>
      </w:r>
      <w:r w:rsidR="00C0585E" w:rsidRPr="00C0585E">
        <w:rPr>
          <w:rFonts w:ascii="Candara" w:hAnsi="Candara"/>
          <w:b/>
          <w:color w:val="002060"/>
        </w:rPr>
        <w:t xml:space="preserve"> Ave, Suite 310 | Fort Worth, TX | 76104</w:t>
      </w:r>
    </w:p>
    <w:p w14:paraId="46B5B4C9" w14:textId="21069113" w:rsidR="00007DFD" w:rsidRPr="00007DFD" w:rsidRDefault="007E2DA3" w:rsidP="00007DFD">
      <w:pPr>
        <w:jc w:val="center"/>
        <w:rPr>
          <w:rFonts w:ascii="Century Gothic" w:hAnsi="Century Gothic"/>
          <w:sz w:val="48"/>
          <w:szCs w:val="48"/>
        </w:rPr>
      </w:pPr>
      <w:r w:rsidRPr="00007DFD">
        <w:rPr>
          <w:rFonts w:ascii="Century Gothic" w:hAnsi="Century Gothic"/>
          <w:sz w:val="48"/>
          <w:szCs w:val="48"/>
        </w:rPr>
        <w:t>Progressive Psychiatry Policies</w:t>
      </w:r>
    </w:p>
    <w:p w14:paraId="59F77C11" w14:textId="77777777" w:rsidR="00007DFD" w:rsidRDefault="00007DFD" w:rsidP="00686000">
      <w:pPr>
        <w:jc w:val="center"/>
        <w:rPr>
          <w:rFonts w:ascii="Century Gothic" w:hAnsi="Century Gothic"/>
          <w:sz w:val="28"/>
          <w:szCs w:val="28"/>
          <w:u w:val="single"/>
        </w:rPr>
      </w:pPr>
    </w:p>
    <w:p w14:paraId="0CD3E302" w14:textId="7DE1109A" w:rsidR="008C66AF" w:rsidRPr="00007DFD" w:rsidRDefault="00EE5743" w:rsidP="00686000">
      <w:pPr>
        <w:jc w:val="center"/>
        <w:rPr>
          <w:rFonts w:ascii="Century Gothic" w:hAnsi="Century Gothic"/>
          <w:sz w:val="28"/>
          <w:szCs w:val="28"/>
          <w:u w:val="single"/>
        </w:rPr>
      </w:pPr>
      <w:r w:rsidRPr="00007DFD">
        <w:rPr>
          <w:rFonts w:ascii="Century Gothic" w:hAnsi="Century Gothic"/>
          <w:sz w:val="28"/>
          <w:szCs w:val="28"/>
          <w:u w:val="single"/>
        </w:rPr>
        <w:t>In Case of E</w:t>
      </w:r>
      <w:r w:rsidR="00E66862" w:rsidRPr="00007DFD">
        <w:rPr>
          <w:rFonts w:ascii="Century Gothic" w:hAnsi="Century Gothic"/>
          <w:sz w:val="28"/>
          <w:szCs w:val="28"/>
          <w:u w:val="single"/>
        </w:rPr>
        <w:t>mergencies</w:t>
      </w:r>
      <w:r w:rsidRPr="00007DFD">
        <w:rPr>
          <w:rFonts w:ascii="Century Gothic" w:hAnsi="Century Gothic"/>
          <w:sz w:val="28"/>
          <w:szCs w:val="28"/>
          <w:u w:val="single"/>
        </w:rPr>
        <w:t xml:space="preserve"> (Life Threatening C</w:t>
      </w:r>
      <w:r w:rsidR="00324D3D" w:rsidRPr="00007DFD">
        <w:rPr>
          <w:rFonts w:ascii="Century Gothic" w:hAnsi="Century Gothic"/>
          <w:sz w:val="28"/>
          <w:szCs w:val="28"/>
          <w:u w:val="single"/>
        </w:rPr>
        <w:t>oncerns)</w:t>
      </w:r>
      <w:r w:rsidR="00E66862" w:rsidRPr="00007DFD">
        <w:rPr>
          <w:rFonts w:ascii="Century Gothic" w:hAnsi="Century Gothic"/>
          <w:sz w:val="28"/>
          <w:szCs w:val="28"/>
          <w:u w:val="single"/>
        </w:rPr>
        <w:t>:</w:t>
      </w:r>
    </w:p>
    <w:p w14:paraId="37B86FC9" w14:textId="77777777" w:rsidR="00E66862" w:rsidRPr="00007DFD" w:rsidRDefault="00E66862" w:rsidP="0098031F">
      <w:pPr>
        <w:pStyle w:val="ListParagraph"/>
        <w:numPr>
          <w:ilvl w:val="0"/>
          <w:numId w:val="4"/>
        </w:numPr>
        <w:ind w:left="270" w:hanging="270"/>
        <w:rPr>
          <w:rFonts w:ascii="Century Gothic" w:hAnsi="Century Gothic"/>
        </w:rPr>
      </w:pPr>
      <w:r w:rsidRPr="00007DFD">
        <w:rPr>
          <w:rFonts w:ascii="Century Gothic" w:hAnsi="Century Gothic"/>
        </w:rPr>
        <w:t>If you, your child, or someone else is in danger of harming themselves or someone else, call 911 or take your child/go to the nearest emergency department for evaluation.</w:t>
      </w:r>
    </w:p>
    <w:p w14:paraId="143C9588" w14:textId="04CA43FD" w:rsidR="00247AB7" w:rsidRPr="00007DFD" w:rsidRDefault="00E66862" w:rsidP="00007DFD">
      <w:pPr>
        <w:pStyle w:val="ListParagraph"/>
        <w:numPr>
          <w:ilvl w:val="0"/>
          <w:numId w:val="4"/>
        </w:numPr>
        <w:ind w:left="270" w:hanging="270"/>
        <w:rPr>
          <w:rFonts w:ascii="Century Gothic" w:hAnsi="Century Gothic"/>
        </w:rPr>
      </w:pPr>
      <w:r w:rsidRPr="00007DFD">
        <w:rPr>
          <w:rFonts w:ascii="Century Gothic" w:hAnsi="Century Gothic"/>
        </w:rPr>
        <w:t>In the case of life threatening side effects (e.g. major allergic reactions creating difficulty breathing, passing out, quickly spreading rashes) stop the medication and take your child/go to the nearest emergency department</w:t>
      </w:r>
      <w:r w:rsidR="0098031F" w:rsidRPr="00007DFD">
        <w:rPr>
          <w:rFonts w:ascii="Century Gothic" w:hAnsi="Century Gothic"/>
        </w:rPr>
        <w:t>.</w:t>
      </w:r>
      <w:r w:rsidRPr="00007DFD">
        <w:rPr>
          <w:rFonts w:ascii="Century Gothic" w:hAnsi="Century Gothic"/>
        </w:rPr>
        <w:br/>
      </w:r>
      <w:r w:rsidRPr="00007DFD">
        <w:rPr>
          <w:rFonts w:ascii="Century Gothic" w:hAnsi="Century Gothic"/>
        </w:rPr>
        <w:br/>
      </w:r>
      <w:r w:rsidR="003736D7" w:rsidRPr="00463109">
        <w:rPr>
          <w:rStyle w:val="Heading1Char"/>
          <w:rFonts w:ascii="Century Gothic" w:hAnsi="Century Gothic"/>
          <w:b/>
          <w:color w:val="000000" w:themeColor="text1"/>
        </w:rPr>
        <w:t xml:space="preserve">          </w:t>
      </w:r>
      <w:r w:rsidRPr="00463109">
        <w:rPr>
          <w:rStyle w:val="Heading1Char"/>
          <w:rFonts w:ascii="Century Gothic" w:hAnsi="Century Gothic"/>
          <w:b/>
          <w:color w:val="000000" w:themeColor="text1"/>
          <w:sz w:val="28"/>
          <w:szCs w:val="28"/>
        </w:rPr>
        <w:t>National Suicide Prevention Hotline:  1-800-273-8255 (TALK)</w:t>
      </w:r>
    </w:p>
    <w:p w14:paraId="73412B8A" w14:textId="77777777" w:rsidR="00E66862" w:rsidRPr="00007DFD" w:rsidRDefault="00C0585E" w:rsidP="00686000">
      <w:pPr>
        <w:jc w:val="center"/>
        <w:rPr>
          <w:rFonts w:ascii="Century Gothic" w:hAnsi="Century Gothic"/>
          <w:sz w:val="28"/>
          <w:szCs w:val="28"/>
          <w:u w:val="single"/>
        </w:rPr>
      </w:pPr>
      <w:r w:rsidRPr="00007DFD">
        <w:rPr>
          <w:rFonts w:ascii="Century Gothic" w:hAnsi="Century Gothic"/>
          <w:sz w:val="28"/>
          <w:szCs w:val="28"/>
          <w:u w:val="single"/>
        </w:rPr>
        <w:t>Prescriptions and Refill Requests</w:t>
      </w:r>
    </w:p>
    <w:p w14:paraId="2630429F" w14:textId="77777777" w:rsidR="00E66862" w:rsidRPr="00007DFD" w:rsidRDefault="00C0585E" w:rsidP="0098031F">
      <w:pPr>
        <w:pStyle w:val="ListParagraph"/>
        <w:numPr>
          <w:ilvl w:val="0"/>
          <w:numId w:val="5"/>
        </w:numPr>
        <w:ind w:left="270" w:hanging="270"/>
        <w:rPr>
          <w:rFonts w:ascii="Century Gothic" w:hAnsi="Century Gothic"/>
        </w:rPr>
      </w:pPr>
      <w:r w:rsidRPr="00007DFD">
        <w:rPr>
          <w:rFonts w:ascii="Century Gothic" w:hAnsi="Century Gothic"/>
        </w:rPr>
        <w:t xml:space="preserve">Handwritten prescriptions expire 21 days after “Fill </w:t>
      </w:r>
      <w:proofErr w:type="gramStart"/>
      <w:r w:rsidRPr="00007DFD">
        <w:rPr>
          <w:rFonts w:ascii="Century Gothic" w:hAnsi="Century Gothic"/>
        </w:rPr>
        <w:t>By</w:t>
      </w:r>
      <w:proofErr w:type="gramEnd"/>
      <w:r w:rsidRPr="00007DFD">
        <w:rPr>
          <w:rFonts w:ascii="Century Gothic" w:hAnsi="Century Gothic"/>
        </w:rPr>
        <w:t>” date. Rewrites will incur a $25 fee.</w:t>
      </w:r>
    </w:p>
    <w:p w14:paraId="2478A069" w14:textId="3EDC8810" w:rsidR="00E66862" w:rsidRPr="00007DFD" w:rsidRDefault="00247AB7" w:rsidP="0098031F">
      <w:pPr>
        <w:pStyle w:val="ListParagraph"/>
        <w:numPr>
          <w:ilvl w:val="0"/>
          <w:numId w:val="5"/>
        </w:numPr>
        <w:ind w:left="270" w:hanging="270"/>
        <w:rPr>
          <w:rFonts w:ascii="Century Gothic" w:hAnsi="Century Gothic"/>
        </w:rPr>
      </w:pPr>
      <w:r w:rsidRPr="00007DFD">
        <w:rPr>
          <w:rFonts w:ascii="Century Gothic" w:hAnsi="Century Gothic"/>
        </w:rPr>
        <w:t>Please allow</w:t>
      </w:r>
      <w:r w:rsidR="00456C5D" w:rsidRPr="00007DFD">
        <w:rPr>
          <w:rFonts w:ascii="Century Gothic" w:hAnsi="Century Gothic"/>
        </w:rPr>
        <w:t xml:space="preserve"> for</w:t>
      </w:r>
      <w:r w:rsidRPr="00007DFD">
        <w:rPr>
          <w:rFonts w:ascii="Century Gothic" w:hAnsi="Century Gothic"/>
        </w:rPr>
        <w:t xml:space="preserve"> a 5-day period</w:t>
      </w:r>
      <w:r w:rsidR="0098031F" w:rsidRPr="00007DFD">
        <w:rPr>
          <w:rFonts w:ascii="Century Gothic" w:hAnsi="Century Gothic"/>
        </w:rPr>
        <w:t xml:space="preserve"> for refill r</w:t>
      </w:r>
      <w:r w:rsidRPr="00007DFD">
        <w:rPr>
          <w:rFonts w:ascii="Century Gothic" w:hAnsi="Century Gothic"/>
        </w:rPr>
        <w:t>equests,</w:t>
      </w:r>
      <w:r w:rsidR="00456C5D" w:rsidRPr="00007DFD">
        <w:rPr>
          <w:rFonts w:ascii="Century Gothic" w:hAnsi="Century Gothic"/>
        </w:rPr>
        <w:t xml:space="preserve"> although we aim to </w:t>
      </w:r>
      <w:r w:rsidR="00971718" w:rsidRPr="00007DFD">
        <w:rPr>
          <w:rFonts w:ascii="Century Gothic" w:hAnsi="Century Gothic"/>
        </w:rPr>
        <w:t>complete them</w:t>
      </w:r>
      <w:r w:rsidRPr="00007DFD">
        <w:rPr>
          <w:rFonts w:ascii="Century Gothic" w:hAnsi="Century Gothic"/>
        </w:rPr>
        <w:t xml:space="preserve"> before then. We recommend planning ahead as we may not be able to accommodate a last-minute refill request. </w:t>
      </w:r>
    </w:p>
    <w:p w14:paraId="42AE9D08" w14:textId="75120101" w:rsidR="0098031F" w:rsidRPr="00007DFD" w:rsidRDefault="00391E7D" w:rsidP="00463109">
      <w:pPr>
        <w:pStyle w:val="ListParagraph"/>
        <w:numPr>
          <w:ilvl w:val="0"/>
          <w:numId w:val="5"/>
        </w:numPr>
        <w:ind w:left="270" w:hanging="270"/>
        <w:rPr>
          <w:rFonts w:ascii="Century Gothic" w:hAnsi="Century Gothic"/>
        </w:rPr>
      </w:pPr>
      <w:r w:rsidRPr="00007DFD">
        <w:rPr>
          <w:rFonts w:ascii="Century Gothic" w:hAnsi="Century Gothic"/>
        </w:rPr>
        <w:t xml:space="preserve">Refill Requests must come directly from our patients. </w:t>
      </w:r>
      <w:r w:rsidR="0098031F" w:rsidRPr="00007DFD">
        <w:rPr>
          <w:rFonts w:ascii="Century Gothic" w:hAnsi="Century Gothic"/>
        </w:rPr>
        <w:t xml:space="preserve">We do not respond to automatic refill requests from </w:t>
      </w:r>
      <w:r w:rsidR="00456C5D" w:rsidRPr="00007DFD">
        <w:rPr>
          <w:rFonts w:ascii="Century Gothic" w:hAnsi="Century Gothic"/>
        </w:rPr>
        <w:t xml:space="preserve">pharmacies. </w:t>
      </w:r>
    </w:p>
    <w:p w14:paraId="3FCB2149" w14:textId="77777777" w:rsidR="00247AB7" w:rsidRPr="00007DFD" w:rsidRDefault="00247AB7" w:rsidP="0098031F">
      <w:pPr>
        <w:pStyle w:val="ListParagraph"/>
        <w:numPr>
          <w:ilvl w:val="0"/>
          <w:numId w:val="5"/>
        </w:numPr>
        <w:ind w:left="270" w:hanging="270"/>
        <w:rPr>
          <w:rFonts w:ascii="Century Gothic" w:hAnsi="Century Gothic"/>
        </w:rPr>
      </w:pPr>
      <w:r w:rsidRPr="00007DFD">
        <w:rPr>
          <w:rFonts w:ascii="Century Gothic" w:hAnsi="Century Gothic"/>
        </w:rPr>
        <w:t xml:space="preserve">Sending a message through your </w:t>
      </w:r>
      <w:proofErr w:type="spellStart"/>
      <w:r w:rsidRPr="00007DFD">
        <w:rPr>
          <w:rFonts w:ascii="Century Gothic" w:hAnsi="Century Gothic"/>
        </w:rPr>
        <w:t>OnPatient</w:t>
      </w:r>
      <w:proofErr w:type="spellEnd"/>
      <w:r w:rsidRPr="00007DFD">
        <w:rPr>
          <w:rFonts w:ascii="Century Gothic" w:hAnsi="Century Gothic"/>
        </w:rPr>
        <w:t xml:space="preserve"> portal is the most efficient way to request a refill. Phone calls and emails may cause additional delays.</w:t>
      </w:r>
      <w:bookmarkStart w:id="0" w:name="_GoBack"/>
      <w:bookmarkEnd w:id="0"/>
    </w:p>
    <w:p w14:paraId="6EC8BE24" w14:textId="30B011A3" w:rsidR="00247AB7" w:rsidRPr="00007DFD" w:rsidRDefault="00971718" w:rsidP="00220F19">
      <w:pPr>
        <w:pStyle w:val="ListParagraph"/>
        <w:numPr>
          <w:ilvl w:val="1"/>
          <w:numId w:val="5"/>
        </w:numPr>
        <w:ind w:left="900" w:hanging="270"/>
        <w:rPr>
          <w:rFonts w:ascii="Century Gothic" w:hAnsi="Century Gothic"/>
        </w:rPr>
      </w:pPr>
      <w:r w:rsidRPr="00007DFD">
        <w:rPr>
          <w:rFonts w:ascii="Century Gothic" w:hAnsi="Century Gothic"/>
        </w:rPr>
        <w:t xml:space="preserve">If </w:t>
      </w:r>
      <w:r w:rsidR="001A0530">
        <w:rPr>
          <w:rFonts w:ascii="Century Gothic" w:hAnsi="Century Gothic"/>
        </w:rPr>
        <w:t>you have clicked on an invitation link from us and your</w:t>
      </w:r>
      <w:r w:rsidRPr="00007DFD">
        <w:rPr>
          <w:rFonts w:ascii="Century Gothic" w:hAnsi="Century Gothic"/>
        </w:rPr>
        <w:t xml:space="preserve"> account </w:t>
      </w:r>
      <w:r w:rsidR="001A0530">
        <w:rPr>
          <w:rFonts w:ascii="Century Gothic" w:hAnsi="Century Gothic"/>
        </w:rPr>
        <w:t xml:space="preserve">is </w:t>
      </w:r>
      <w:r w:rsidRPr="00007DFD">
        <w:rPr>
          <w:rFonts w:ascii="Century Gothic" w:hAnsi="Century Gothic"/>
        </w:rPr>
        <w:t xml:space="preserve">activated, go </w:t>
      </w:r>
      <w:r w:rsidRPr="00AC4A1C">
        <w:rPr>
          <w:rFonts w:ascii="Century Gothic" w:hAnsi="Century Gothic"/>
        </w:rPr>
        <w:t xml:space="preserve">to </w:t>
      </w:r>
      <w:r w:rsidR="00247AB7" w:rsidRPr="00007DFD">
        <w:rPr>
          <w:rFonts w:ascii="Century Gothic" w:hAnsi="Century Gothic"/>
          <w:u w:val="single"/>
        </w:rPr>
        <w:t>www.onpatient.com</w:t>
      </w:r>
      <w:r w:rsidRPr="00007DFD">
        <w:rPr>
          <w:rFonts w:ascii="Century Gothic" w:hAnsi="Century Gothic"/>
        </w:rPr>
        <w:t>, log in and select the “Messages” tab to send your provider a request for a refill.</w:t>
      </w:r>
    </w:p>
    <w:p w14:paraId="5D7521E8" w14:textId="5E9EF8CE" w:rsidR="00EE5743" w:rsidRPr="00267CF5" w:rsidRDefault="00247AB7" w:rsidP="00267CF5">
      <w:pPr>
        <w:pStyle w:val="ListParagraph"/>
        <w:numPr>
          <w:ilvl w:val="1"/>
          <w:numId w:val="5"/>
        </w:numPr>
        <w:ind w:left="900" w:hanging="270"/>
        <w:rPr>
          <w:rFonts w:ascii="Calibri" w:hAnsi="Calibri"/>
        </w:rPr>
      </w:pPr>
      <w:r w:rsidRPr="00007DFD">
        <w:rPr>
          <w:rFonts w:ascii="Century Gothic" w:hAnsi="Century Gothic"/>
        </w:rPr>
        <w:t xml:space="preserve">If you do not have an </w:t>
      </w:r>
      <w:r w:rsidR="00220F19" w:rsidRPr="00007DFD">
        <w:rPr>
          <w:rFonts w:ascii="Century Gothic" w:hAnsi="Century Gothic"/>
        </w:rPr>
        <w:t xml:space="preserve">account activated, please email </w:t>
      </w:r>
      <w:r w:rsidR="00676C72" w:rsidRPr="00007DFD">
        <w:rPr>
          <w:rFonts w:ascii="Century Gothic" w:hAnsi="Century Gothic"/>
        </w:rPr>
        <w:t>i</w:t>
      </w:r>
      <w:r w:rsidRPr="00007DFD">
        <w:rPr>
          <w:rFonts w:ascii="Century Gothic" w:hAnsi="Century Gothic"/>
        </w:rPr>
        <w:t xml:space="preserve">nfo@progressivepsychiatry.org </w:t>
      </w:r>
      <w:r w:rsidR="00676C72" w:rsidRPr="00007DFD">
        <w:rPr>
          <w:rFonts w:ascii="Century Gothic" w:hAnsi="Century Gothic"/>
        </w:rPr>
        <w:t>to request</w:t>
      </w:r>
      <w:r w:rsidR="00220F19" w:rsidRPr="00007DFD">
        <w:rPr>
          <w:rFonts w:ascii="Century Gothic" w:hAnsi="Century Gothic"/>
        </w:rPr>
        <w:t xml:space="preserve"> an invitation.</w:t>
      </w:r>
    </w:p>
    <w:p w14:paraId="67055753" w14:textId="0EDD74A4" w:rsidR="00E66862" w:rsidRPr="00007DFD" w:rsidRDefault="00456C5D" w:rsidP="00686000">
      <w:pPr>
        <w:jc w:val="center"/>
        <w:rPr>
          <w:rFonts w:ascii="Century Gothic" w:hAnsi="Century Gothic"/>
          <w:sz w:val="28"/>
          <w:szCs w:val="28"/>
          <w:u w:val="single"/>
        </w:rPr>
      </w:pPr>
      <w:r w:rsidRPr="00007DFD">
        <w:rPr>
          <w:rFonts w:ascii="Century Gothic" w:hAnsi="Century Gothic"/>
          <w:sz w:val="28"/>
          <w:szCs w:val="28"/>
          <w:u w:val="single"/>
        </w:rPr>
        <w:t>Routine Questions (</w:t>
      </w:r>
      <w:r w:rsidR="00D27D3B" w:rsidRPr="00007DFD">
        <w:rPr>
          <w:rFonts w:ascii="Century Gothic" w:hAnsi="Century Gothic"/>
          <w:sz w:val="28"/>
          <w:szCs w:val="28"/>
          <w:u w:val="single"/>
        </w:rPr>
        <w:t>School Forms, Treatment Questions, Letters</w:t>
      </w:r>
      <w:r w:rsidR="00324D3D" w:rsidRPr="00007DFD">
        <w:rPr>
          <w:rFonts w:ascii="Century Gothic" w:hAnsi="Century Gothic"/>
          <w:sz w:val="28"/>
          <w:szCs w:val="28"/>
          <w:u w:val="single"/>
        </w:rPr>
        <w:t>)</w:t>
      </w:r>
      <w:r w:rsidR="00E66862" w:rsidRPr="00007DFD">
        <w:rPr>
          <w:rFonts w:ascii="Century Gothic" w:hAnsi="Century Gothic"/>
          <w:sz w:val="28"/>
          <w:szCs w:val="28"/>
          <w:u w:val="single"/>
        </w:rPr>
        <w:t>:</w:t>
      </w:r>
    </w:p>
    <w:p w14:paraId="76563FE2" w14:textId="6885D8F1" w:rsidR="00E66862" w:rsidRPr="00007DFD" w:rsidRDefault="003736D7" w:rsidP="00220F19">
      <w:pPr>
        <w:pStyle w:val="ListParagraph"/>
        <w:numPr>
          <w:ilvl w:val="0"/>
          <w:numId w:val="6"/>
        </w:numPr>
        <w:ind w:left="270" w:hanging="270"/>
        <w:rPr>
          <w:rFonts w:ascii="Century Gothic" w:hAnsi="Century Gothic"/>
        </w:rPr>
      </w:pPr>
      <w:r w:rsidRPr="00007DFD">
        <w:rPr>
          <w:rFonts w:ascii="Century Gothic" w:hAnsi="Century Gothic"/>
        </w:rPr>
        <w:t xml:space="preserve">Using </w:t>
      </w:r>
      <w:proofErr w:type="spellStart"/>
      <w:r w:rsidRPr="00007DFD">
        <w:rPr>
          <w:rFonts w:ascii="Century Gothic" w:hAnsi="Century Gothic"/>
        </w:rPr>
        <w:t>OnPatient</w:t>
      </w:r>
      <w:proofErr w:type="spellEnd"/>
      <w:r w:rsidRPr="00007DFD">
        <w:rPr>
          <w:rFonts w:ascii="Century Gothic" w:hAnsi="Century Gothic"/>
        </w:rPr>
        <w:t xml:space="preserve"> portal is the fastest way to schedule follow-up appointments, submit refill requests, and </w:t>
      </w:r>
      <w:r w:rsidR="00971718" w:rsidRPr="00007DFD">
        <w:rPr>
          <w:rFonts w:ascii="Century Gothic" w:hAnsi="Century Gothic"/>
        </w:rPr>
        <w:t xml:space="preserve">to </w:t>
      </w:r>
      <w:r w:rsidRPr="00007DFD">
        <w:rPr>
          <w:rFonts w:ascii="Century Gothic" w:hAnsi="Century Gothic"/>
        </w:rPr>
        <w:t>ask your provider questions</w:t>
      </w:r>
      <w:r w:rsidR="00971718" w:rsidRPr="00007DFD">
        <w:rPr>
          <w:rFonts w:ascii="Century Gothic" w:hAnsi="Century Gothic"/>
        </w:rPr>
        <w:t xml:space="preserve"> in between appointments</w:t>
      </w:r>
      <w:r w:rsidRPr="00007DFD">
        <w:rPr>
          <w:rFonts w:ascii="Century Gothic" w:hAnsi="Century Gothic"/>
        </w:rPr>
        <w:t>.</w:t>
      </w:r>
    </w:p>
    <w:p w14:paraId="77266F2F" w14:textId="78BF31BC" w:rsidR="003736D7" w:rsidRPr="00007DFD" w:rsidRDefault="003736D7" w:rsidP="003736D7">
      <w:pPr>
        <w:pStyle w:val="ListParagraph"/>
        <w:numPr>
          <w:ilvl w:val="1"/>
          <w:numId w:val="6"/>
        </w:numPr>
        <w:ind w:left="900" w:hanging="270"/>
        <w:rPr>
          <w:rFonts w:ascii="Century Gothic" w:hAnsi="Century Gothic"/>
        </w:rPr>
      </w:pPr>
      <w:r w:rsidRPr="00007DFD">
        <w:rPr>
          <w:rFonts w:ascii="Century Gothic" w:hAnsi="Century Gothic"/>
        </w:rPr>
        <w:t xml:space="preserve">You may also contact office staff at 682-200-1744 or </w:t>
      </w:r>
      <w:proofErr w:type="spellStart"/>
      <w:r w:rsidRPr="00007DFD">
        <w:rPr>
          <w:rFonts w:ascii="Century Gothic" w:hAnsi="Century Gothic"/>
        </w:rPr>
        <w:t>info@progressivepsychiatry</w:t>
      </w:r>
      <w:proofErr w:type="spellEnd"/>
    </w:p>
    <w:p w14:paraId="34DBDE73" w14:textId="13BBE402" w:rsidR="00686000" w:rsidRPr="00007DFD" w:rsidRDefault="00533C74" w:rsidP="00007DFD">
      <w:pPr>
        <w:pStyle w:val="ListParagraph"/>
        <w:numPr>
          <w:ilvl w:val="0"/>
          <w:numId w:val="6"/>
        </w:numPr>
        <w:ind w:left="270" w:hanging="270"/>
        <w:rPr>
          <w:rFonts w:ascii="Century Gothic" w:hAnsi="Century Gothic"/>
        </w:rPr>
      </w:pPr>
      <w:r w:rsidRPr="00007DFD">
        <w:rPr>
          <w:rFonts w:ascii="Century Gothic" w:hAnsi="Century Gothic"/>
        </w:rPr>
        <w:t>Forms and letters from our providers</w:t>
      </w:r>
      <w:r w:rsidR="00007DFD">
        <w:rPr>
          <w:rFonts w:ascii="Century Gothic" w:hAnsi="Century Gothic"/>
        </w:rPr>
        <w:t xml:space="preserve"> that are generated outside of an appointment</w:t>
      </w:r>
      <w:r w:rsidRPr="00007DFD">
        <w:rPr>
          <w:rFonts w:ascii="Century Gothic" w:hAnsi="Century Gothic"/>
        </w:rPr>
        <w:t xml:space="preserve"> will start at $25 </w:t>
      </w:r>
      <w:r w:rsidR="00686000" w:rsidRPr="00007DFD">
        <w:rPr>
          <w:rFonts w:ascii="Century Gothic" w:hAnsi="Century Gothic"/>
        </w:rPr>
        <w:t>depending on complexity.</w:t>
      </w:r>
    </w:p>
    <w:sectPr w:rsidR="00686000" w:rsidRPr="00007DF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FF1FC" w14:textId="77777777" w:rsidR="0029338D" w:rsidRDefault="0029338D" w:rsidP="00E84D94">
      <w:pPr>
        <w:spacing w:after="0"/>
      </w:pPr>
      <w:r>
        <w:separator/>
      </w:r>
    </w:p>
  </w:endnote>
  <w:endnote w:type="continuationSeparator" w:id="0">
    <w:p w14:paraId="27C7B7EC" w14:textId="77777777" w:rsidR="0029338D" w:rsidRDefault="0029338D" w:rsidP="00E84D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557AC" w14:textId="77777777" w:rsidR="00111B52" w:rsidRPr="00C0585E" w:rsidRDefault="0029338D" w:rsidP="00007DFD">
    <w:pPr>
      <w:pStyle w:val="Footer"/>
      <w:jc w:val="center"/>
      <w:rPr>
        <w:color w:val="002060"/>
      </w:rPr>
    </w:pPr>
    <w:hyperlink r:id="rId1" w:history="1">
      <w:r w:rsidR="00C0585E" w:rsidRPr="00C0585E">
        <w:rPr>
          <w:rStyle w:val="Hyperlink"/>
          <w:rFonts w:ascii="Candara" w:hAnsi="Candara"/>
          <w:b/>
          <w:color w:val="002060"/>
          <w:szCs w:val="21"/>
        </w:rPr>
        <w:t>www.progressivepsychiatry.org</w:t>
      </w:r>
    </w:hyperlink>
    <w:r w:rsidR="00C0585E" w:rsidRPr="00C0585E">
      <w:rPr>
        <w:rFonts w:ascii="Candara" w:hAnsi="Candara"/>
        <w:b/>
        <w:color w:val="002060"/>
        <w:szCs w:val="21"/>
      </w:rPr>
      <w:t xml:space="preserve"> | 682-200-1744 | Secure Fax: 682-478-5487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27008" w14:textId="77777777" w:rsidR="0029338D" w:rsidRDefault="0029338D" w:rsidP="00E84D94">
      <w:pPr>
        <w:spacing w:after="0"/>
      </w:pPr>
      <w:r>
        <w:separator/>
      </w:r>
    </w:p>
  </w:footnote>
  <w:footnote w:type="continuationSeparator" w:id="0">
    <w:p w14:paraId="37ADF519" w14:textId="77777777" w:rsidR="0029338D" w:rsidRDefault="0029338D" w:rsidP="00E84D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23343"/>
    <w:multiLevelType w:val="hybridMultilevel"/>
    <w:tmpl w:val="6890B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32A1D"/>
    <w:multiLevelType w:val="hybridMultilevel"/>
    <w:tmpl w:val="E9B69D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B0A4D"/>
    <w:multiLevelType w:val="hybridMultilevel"/>
    <w:tmpl w:val="D73496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90555"/>
    <w:multiLevelType w:val="hybridMultilevel"/>
    <w:tmpl w:val="961E6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77117"/>
    <w:multiLevelType w:val="hybridMultilevel"/>
    <w:tmpl w:val="AB985F9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AC52F5"/>
    <w:multiLevelType w:val="hybridMultilevel"/>
    <w:tmpl w:val="717C0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62"/>
    <w:rsid w:val="00007DFD"/>
    <w:rsid w:val="000778ED"/>
    <w:rsid w:val="00111B52"/>
    <w:rsid w:val="00194FAA"/>
    <w:rsid w:val="001A0530"/>
    <w:rsid w:val="00220F19"/>
    <w:rsid w:val="002343AB"/>
    <w:rsid w:val="00247AB7"/>
    <w:rsid w:val="00267CF5"/>
    <w:rsid w:val="00272D5E"/>
    <w:rsid w:val="0029338D"/>
    <w:rsid w:val="00324D3D"/>
    <w:rsid w:val="00347853"/>
    <w:rsid w:val="003736D7"/>
    <w:rsid w:val="00391E7D"/>
    <w:rsid w:val="003A5A2C"/>
    <w:rsid w:val="00456C5D"/>
    <w:rsid w:val="00463109"/>
    <w:rsid w:val="00512173"/>
    <w:rsid w:val="0051552D"/>
    <w:rsid w:val="00533C74"/>
    <w:rsid w:val="00580EBB"/>
    <w:rsid w:val="005A04B9"/>
    <w:rsid w:val="005A4F75"/>
    <w:rsid w:val="005B397E"/>
    <w:rsid w:val="005F5DB9"/>
    <w:rsid w:val="0063411C"/>
    <w:rsid w:val="00676C72"/>
    <w:rsid w:val="00681F62"/>
    <w:rsid w:val="00686000"/>
    <w:rsid w:val="007E2DA3"/>
    <w:rsid w:val="00820D2A"/>
    <w:rsid w:val="008B6CB8"/>
    <w:rsid w:val="008C66AF"/>
    <w:rsid w:val="008D4A95"/>
    <w:rsid w:val="008E3124"/>
    <w:rsid w:val="00941EAD"/>
    <w:rsid w:val="00947A7B"/>
    <w:rsid w:val="00964911"/>
    <w:rsid w:val="00971718"/>
    <w:rsid w:val="0098031F"/>
    <w:rsid w:val="00A16B12"/>
    <w:rsid w:val="00A42068"/>
    <w:rsid w:val="00AB539B"/>
    <w:rsid w:val="00AB6343"/>
    <w:rsid w:val="00AC35CE"/>
    <w:rsid w:val="00AC4A1C"/>
    <w:rsid w:val="00BC51C4"/>
    <w:rsid w:val="00BD43E2"/>
    <w:rsid w:val="00C0585E"/>
    <w:rsid w:val="00C312A8"/>
    <w:rsid w:val="00CB42D6"/>
    <w:rsid w:val="00D27D3B"/>
    <w:rsid w:val="00DF3634"/>
    <w:rsid w:val="00E20A47"/>
    <w:rsid w:val="00E66862"/>
    <w:rsid w:val="00E84D94"/>
    <w:rsid w:val="00ED0D05"/>
    <w:rsid w:val="00EE5743"/>
    <w:rsid w:val="00F4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F26F6"/>
  <w15:chartTrackingRefBased/>
  <w15:docId w15:val="{E96FA864-71F2-4EEE-B377-4D2C98B3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552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6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D9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4D94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D9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4D94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BD43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0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68"/>
    <w:rPr>
      <w:rFonts w:ascii="Segoe UI" w:eastAsia="Cambr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72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68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36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736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ressivepsychiatr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\Desktop\Rec%20Bil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C:\Users\Brian\Desktop\Rec Bill Template.dotx</Template>
  <TotalTime>112</TotalTime>
  <Pages>1</Pages>
  <Words>300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Microsoft Office User</cp:lastModifiedBy>
  <cp:revision>7</cp:revision>
  <cp:lastPrinted>2014-08-04T20:58:00Z</cp:lastPrinted>
  <dcterms:created xsi:type="dcterms:W3CDTF">2016-12-16T17:33:00Z</dcterms:created>
  <dcterms:modified xsi:type="dcterms:W3CDTF">2017-05-04T19:11:00Z</dcterms:modified>
</cp:coreProperties>
</file>