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bidi w:val="0"/>
      </w:pPr>
      <w:r>
        <w:rPr>
          <w:rFonts w:ascii="Helvetica" w:cs="Arial Unicode MS" w:hAnsi="Arial Unicode MS" w:eastAsia="Arial Unicode MS"/>
          <w:rtl w:val="0"/>
          <w:lang w:val="en-US"/>
        </w:rPr>
        <w:t>Introducing the Innovation ADHD Clinic!</w:t>
      </w:r>
      <w:r>
        <w:drawing>
          <wp:anchor distT="152400" distB="152400" distL="152400" distR="152400" simplePos="0" relativeHeight="251659264" behindDoc="0" locked="0" layoutInCell="1" allowOverlap="1">
            <wp:simplePos x="0" y="0"/>
            <wp:positionH relativeFrom="margin">
              <wp:posOffset>-148589</wp:posOffset>
            </wp:positionH>
            <wp:positionV relativeFrom="page">
              <wp:posOffset>840739</wp:posOffset>
            </wp:positionV>
            <wp:extent cx="5943600" cy="67769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ogPsych_logo_flat_1-line_PA.jpg"/>
                    <pic:cNvPicPr/>
                  </pic:nvPicPr>
                  <pic:blipFill>
                    <a:blip r:embed="rId4">
                      <a:extLst/>
                    </a:blip>
                    <a:stretch>
                      <a:fillRect/>
                    </a:stretch>
                  </pic:blipFill>
                  <pic:spPr>
                    <a:xfrm>
                      <a:off x="0" y="0"/>
                      <a:ext cx="5943600" cy="677699"/>
                    </a:xfrm>
                    <a:prstGeom prst="rect">
                      <a:avLst/>
                    </a:prstGeom>
                    <a:ln w="12700" cap="flat">
                      <a:noFill/>
                      <a:miter lim="400000"/>
                    </a:ln>
                    <a:effectLst/>
                  </pic:spPr>
                </pic:pic>
              </a:graphicData>
            </a:graphic>
          </wp:anchor>
        </w:drawing>
      </w:r>
    </w:p>
    <w:p>
      <w:pPr>
        <w:pStyle w:val="Body"/>
        <w:bidi w:val="0"/>
      </w:pPr>
    </w:p>
    <w:p>
      <w:pPr>
        <w:pStyle w:val="Body"/>
        <w:bidi w:val="0"/>
      </w:pPr>
      <w:r>
        <w:rPr>
          <w:rFonts w:ascii="Helvetica" w:cs="Arial Unicode MS" w:hAnsi="Arial Unicode MS" w:eastAsia="Arial Unicode MS"/>
          <w:rtl w:val="0"/>
          <w:lang w:val="en-US"/>
        </w:rPr>
        <w:t>A common disorder in childhood, ADHD can prevent our children from reaching their highest potential in the school and home settings.  We at Progressive Psychiatry strive to treat ADHD using a holistic treatment paradigm.  Coupling behavior modification, directive psychotherapy, and medication management in our Keep In Mind (KIM) Method, we get positive healthy results for our children while strengthening the family system.</w:t>
      </w:r>
    </w:p>
    <w:p>
      <w:pPr>
        <w:pStyle w:val="Body"/>
        <w:bidi w:val="0"/>
      </w:pPr>
    </w:p>
    <w:p>
      <w:pPr>
        <w:pStyle w:val="Body"/>
        <w:bidi w:val="0"/>
      </w:pPr>
      <w:r>
        <w:rPr>
          <w:rFonts w:ascii="Helvetica" w:cs="Arial Unicode MS" w:hAnsi="Arial Unicode MS" w:eastAsia="Arial Unicode MS"/>
          <w:rtl w:val="0"/>
          <w:lang w:val="en-US"/>
        </w:rPr>
        <w:t>We have meticulously designed the Innovation ADHD Clinic to capitalize on our unique approach to child psychiatry and we would love if you could direct possible candidates to our website to start the Intake process.</w:t>
      </w:r>
    </w:p>
    <w:p>
      <w:pPr>
        <w:pStyle w:val="Body"/>
        <w:bidi w:val="0"/>
      </w:pPr>
    </w:p>
    <w:p>
      <w:pPr>
        <w:pStyle w:val="Body"/>
        <w:bidi w:val="0"/>
      </w:pPr>
      <w:r>
        <w:rPr>
          <w:rFonts w:ascii="Helvetica" w:cs="Arial Unicode MS" w:hAnsi="Arial Unicode MS" w:eastAsia="Arial Unicode MS"/>
          <w:rtl w:val="0"/>
          <w:lang w:val="en-US"/>
        </w:rPr>
        <w:t>Inclusion Criteria:</w:t>
      </w:r>
    </w:p>
    <w:p>
      <w:pPr>
        <w:pStyle w:val="Body"/>
        <w:numPr>
          <w:ilvl w:val="0"/>
          <w:numId w:val="2"/>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 xml:space="preserve"> 4-18 year olds diagnosed by a physician or therapist with ADHD (either type), ODD, and/or Anxiety.</w:t>
      </w:r>
    </w:p>
    <w:p>
      <w:pPr>
        <w:pStyle w:val="Body"/>
        <w:bidi w:val="0"/>
      </w:pPr>
    </w:p>
    <w:p>
      <w:pPr>
        <w:pStyle w:val="Body"/>
        <w:bidi w:val="0"/>
      </w:pPr>
      <w:r>
        <w:rPr>
          <w:rFonts w:ascii="Helvetica" w:cs="Arial Unicode MS" w:hAnsi="Arial Unicode MS" w:eastAsia="Arial Unicode MS"/>
          <w:rtl w:val="0"/>
          <w:lang w:val="en-US"/>
        </w:rPr>
        <w:t>*Since Innovation ADHD is a brand new concept for group medication management in a psychiatric setting, only the above diagnoses are currently accepted.  Thus co-morbid diagnoses of depression, mood disorder, bipolar, OCD, psychosis, etc are currently excluded.</w:t>
      </w:r>
    </w:p>
    <w:p>
      <w:pPr>
        <w:pStyle w:val="Body"/>
        <w:bidi w:val="0"/>
      </w:pPr>
    </w:p>
    <w:p>
      <w:pPr>
        <w:pStyle w:val="Body"/>
        <w:bidi w:val="0"/>
      </w:pPr>
      <w:r>
        <w:rPr>
          <w:rFonts w:ascii="Helvetica" w:cs="Arial Unicode MS" w:hAnsi="Arial Unicode MS" w:eastAsia="Arial Unicode MS"/>
          <w:rtl w:val="0"/>
          <w:lang w:val="en-US"/>
        </w:rPr>
        <w:t>We aim to keep these clinics on weekends to decrease disruption in school and to better accommodate parents schedules.  The cost is $150 a session which includes:</w:t>
      </w:r>
    </w:p>
    <w:p>
      <w:pPr>
        <w:pStyle w:val="Body"/>
        <w:numPr>
          <w:ilvl w:val="0"/>
          <w:numId w:val="3"/>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an hour of behavior modification/therapy in a group setting of 8-10 parents led by Dr. Dixon</w:t>
      </w:r>
    </w:p>
    <w:p>
      <w:pPr>
        <w:pStyle w:val="Body"/>
        <w:numPr>
          <w:ilvl w:val="0"/>
          <w:numId w:val="4"/>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an hour of organizational/coping skills/assertiveness training for patients led by seasoned child behavioral specialists</w:t>
      </w:r>
    </w:p>
    <w:p>
      <w:pPr>
        <w:pStyle w:val="Body"/>
        <w:numPr>
          <w:ilvl w:val="0"/>
          <w:numId w:val="5"/>
        </w:numPr>
        <w:bidi w:val="0"/>
        <w:ind w:left="240"/>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pPr>
      <w:r>
        <w:rPr>
          <w:rFonts w:ascii="Helvetica" w:cs="Arial Unicode MS" w:hAnsi="Arial Unicode MS" w:eastAsia="Arial Unicode MS"/>
          <w:rtl w:val="0"/>
          <w:lang w:val="en-US"/>
        </w:rPr>
        <w:t>A fast and efficient medication management appointment with up to 3 months of medications if deemed appropriate after the evaluation.</w:t>
      </w:r>
    </w:p>
    <w:p>
      <w:pPr>
        <w:pStyle w:val="Body"/>
        <w:bidi w:val="0"/>
      </w:pPr>
    </w:p>
    <w:p>
      <w:pPr>
        <w:pStyle w:val="Body"/>
        <w:bidi w:val="0"/>
      </w:pPr>
      <w:r>
        <w:rPr>
          <w:rFonts w:ascii="Helvetica" w:cs="Arial Unicode MS" w:hAnsi="Arial Unicode MS" w:eastAsia="Arial Unicode MS"/>
          <w:rtl w:val="0"/>
          <w:lang w:val="en-US"/>
        </w:rPr>
        <w:t>Please visit our website and we look forward to serving you and your families!</w:t>
      </w:r>
    </w:p>
    <w:p>
      <w:pPr>
        <w:pStyle w:val="Body"/>
        <w:bidi w:val="0"/>
      </w:pPr>
    </w:p>
    <w:p>
      <w:pPr>
        <w:pStyle w:val="Body"/>
        <w:bidi w:val="0"/>
      </w:pPr>
      <w:r>
        <w:rPr>
          <w:rFonts w:ascii="Helvetica" w:cs="Arial Unicode MS" w:hAnsi="Arial Unicode MS" w:eastAsia="Arial Unicode MS"/>
          <w:rtl w:val="0"/>
          <w:lang w:val="en-US"/>
        </w:rPr>
        <w:t>Your Progressive Psychiatry Team</w:t>
      </w:r>
    </w:p>
    <w:p>
      <w:pPr>
        <w:pStyle w:val="Body"/>
        <w:bidi w:val="0"/>
      </w:pPr>
    </w:p>
    <w:p>
      <w:pPr>
        <w:pStyle w:val="Body"/>
        <w:bidi w:val="0"/>
      </w:pPr>
    </w:p>
    <w:p>
      <w:pPr>
        <w:pStyle w:val="Body"/>
        <w:jc w:val="center"/>
      </w:pPr>
      <w:r>
        <w:rPr>
          <w:b w:val="1"/>
          <w:bCs w:val="1"/>
          <w:sz w:val="48"/>
          <w:szCs w:val="48"/>
          <w:rtl w:val="0"/>
          <w:lang w:val="en-US"/>
        </w:rPr>
        <w:t>www.progressivepsychiatry.org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
    <w:multiLevelType w:val="multilevel"/>
    <w:styleLink w:val="Dash"/>
    <w:lvl w:ilvl="0">
      <w:start w:val="0"/>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next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